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2"/>
        </w:rPr>
      </w:pPr>
      <w:r>
        <w:rPr>
          <w:rFonts w:hint="eastAsia"/>
          <w:b/>
          <w:sz w:val="22"/>
        </w:rPr>
        <w:t>附件：</w:t>
      </w:r>
    </w:p>
    <w:p>
      <w:pPr>
        <w:snapToGrid w:val="0"/>
        <w:spacing w:before="312" w:beforeLines="100" w:after="156" w:afterLines="50" w:line="360" w:lineRule="auto"/>
        <w:jc w:val="center"/>
        <w:rPr>
          <w:rFonts w:ascii="宋体" w:hAnsi="宋体" w:cs="宋体"/>
          <w:b/>
          <w:bCs/>
          <w:sz w:val="18"/>
        </w:rPr>
      </w:pPr>
      <w:r>
        <w:rPr>
          <w:rFonts w:hint="eastAsia" w:ascii="宋体" w:hAnsi="宋体" w:cs="宋体"/>
          <w:b/>
          <w:bCs/>
          <w:sz w:val="30"/>
          <w:szCs w:val="30"/>
          <w:lang w:val="zh-CN"/>
        </w:rPr>
        <w:t>应急事故互助救援联络机制企业回执表</w:t>
      </w: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25"/>
        <w:gridCol w:w="1200"/>
        <w:gridCol w:w="675"/>
        <w:gridCol w:w="2130"/>
        <w:gridCol w:w="64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单位名称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</w:t>
            </w:r>
          </w:p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 w:firstLineChars="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可提供应急救援</w:t>
            </w:r>
          </w:p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服务的区域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可提供应急救援</w:t>
            </w:r>
          </w:p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服务的产品品类</w:t>
            </w:r>
          </w:p>
        </w:tc>
        <w:tc>
          <w:tcPr>
            <w:tcW w:w="66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outlineLvl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1）固态：□ 普货  □危险化学品 （□易燃品    □毒害品  □腐蚀品  □其他）</w:t>
            </w:r>
          </w:p>
          <w:p>
            <w:pPr>
              <w:spacing w:line="360" w:lineRule="auto"/>
              <w:jc w:val="left"/>
              <w:outlineLvl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2）常压液体：□普货   □ 危险化学品（□苯类    □酸类   □油品   □其他）</w:t>
            </w:r>
          </w:p>
          <w:p>
            <w:pPr>
              <w:spacing w:line="360" w:lineRule="auto"/>
              <w:jc w:val="left"/>
              <w:outlineLvl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3）液化气体：□液化气  □天然气  □丁乙烯  □丙烯  □ 丁烯-1  □环氧乙烷   </w:t>
            </w:r>
          </w:p>
          <w:p>
            <w:pPr>
              <w:spacing w:line="360" w:lineRule="auto"/>
              <w:jc w:val="left"/>
              <w:outlineLvl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□其他  </w:t>
            </w:r>
          </w:p>
          <w:p>
            <w:pPr>
              <w:spacing w:line="360" w:lineRule="auto"/>
              <w:jc w:val="left"/>
              <w:outlineLvl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4）其它：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　                 　                 　                 　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应急救援服务擅长领域</w:t>
            </w:r>
          </w:p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交通事故引发的侧翻、泄漏事故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1）</w:t>
            </w:r>
            <w:r>
              <w:rPr>
                <w:rFonts w:hint="eastAsia"/>
                <w:sz w:val="18"/>
              </w:rPr>
              <w:t>擅长</w:t>
            </w:r>
            <w:r>
              <w:rPr>
                <w:sz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18"/>
                <w:szCs w:val="28"/>
                <w:u w:val="single"/>
              </w:rPr>
              <w:t>。</w:t>
            </w:r>
            <w:r>
              <w:rPr>
                <w:rFonts w:hint="eastAsia"/>
                <w:sz w:val="18"/>
              </w:rPr>
              <w:t>（危险化学品类别、项别、品名）</w:t>
            </w:r>
          </w:p>
          <w:p>
            <w:pPr>
              <w:pStyle w:val="4"/>
              <w:spacing w:line="360" w:lineRule="auto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2）危险化学品的侧翻、泄漏处置，主要服务内容包括：</w:t>
            </w:r>
          </w:p>
          <w:p>
            <w:pPr>
              <w:pStyle w:val="4"/>
              <w:spacing w:line="360" w:lineRule="auto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□堵漏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□转驳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□洗消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□扶正起吊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□拖车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7" w:hRule="atLeast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交通事故引发的车辆机械事故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360"/>
              <w:rPr>
                <w:rFonts w:ascii="宋体" w:hAnsi="宋体" w:cs="Times New Roman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擅长</w:t>
            </w:r>
            <w:r>
              <w:rPr>
                <w:rFonts w:hint="eastAsia" w:ascii="宋体" w:hAnsi="宋体" w:cs="Times New Roman"/>
                <w:sz w:val="18"/>
                <w:szCs w:val="24"/>
              </w:rPr>
              <w:t>二类、三类、五类、六类、八类及九类危险品公路运输，对这些类别危化品运输途中的故障抢修、危化品泄漏事故，可以提供力所能及的应急救援服务，服务内容包含：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Chars="0"/>
              <w:rPr>
                <w:rFonts w:ascii="宋体" w:hAnsi="宋体" w:cs="Times New Roman"/>
                <w:sz w:val="18"/>
                <w:szCs w:val="24"/>
              </w:rPr>
            </w:pPr>
            <w:r>
              <w:rPr>
                <w:rFonts w:hint="eastAsia" w:ascii="宋体" w:hAnsi="宋体" w:cs="Times New Roman"/>
                <w:sz w:val="18"/>
                <w:szCs w:val="24"/>
              </w:rPr>
              <w:t>大型车辆抢修；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Chars="0"/>
              <w:rPr>
                <w:rFonts w:ascii="宋体" w:hAnsi="宋体" w:cs="Times New Roman"/>
                <w:sz w:val="18"/>
                <w:szCs w:val="24"/>
              </w:rPr>
            </w:pPr>
            <w:r>
              <w:rPr>
                <w:rFonts w:hint="eastAsia" w:ascii="宋体" w:hAnsi="宋体" w:cs="Times New Roman"/>
                <w:sz w:val="18"/>
                <w:szCs w:val="24"/>
              </w:rPr>
              <w:t>有压、常压槽罐应急处置；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Chars="0"/>
              <w:rPr>
                <w:rFonts w:ascii="宋体" w:hAnsi="宋体"/>
                <w:color w:val="0D0D0D"/>
                <w:sz w:val="18"/>
              </w:rPr>
            </w:pPr>
            <w:r>
              <w:rPr>
                <w:rFonts w:hint="eastAsia" w:ascii="宋体" w:hAnsi="宋体" w:cs="Times New Roman"/>
                <w:color w:val="0D0D0D"/>
                <w:sz w:val="18"/>
                <w:szCs w:val="24"/>
              </w:rPr>
              <w:t>提供远程应急救援处置技术咨询；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Chars="0"/>
              <w:rPr>
                <w:rFonts w:ascii="宋体" w:hAnsi="宋体"/>
                <w:color w:val="0D0D0D"/>
                <w:sz w:val="18"/>
              </w:rPr>
            </w:pPr>
            <w:r>
              <w:rPr>
                <w:rFonts w:hint="eastAsia" w:ascii="宋体" w:hAnsi="宋体"/>
                <w:color w:val="0D0D0D"/>
                <w:sz w:val="18"/>
              </w:rPr>
              <w:t>危化事故现场应急处置方案的技术指导意见；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 w:firstLineChars="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18"/>
              </w:rPr>
              <w:t>（车辆型号）车辆的机械故障</w:t>
            </w:r>
          </w:p>
          <w:p>
            <w:pPr>
              <w:pStyle w:val="4"/>
              <w:spacing w:line="360" w:lineRule="auto"/>
              <w:ind w:firstLine="0" w:firstLineChars="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   及后续处置工作，主要服务内容包括：□抢修、维修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□拖车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□车辆停放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233225">
    <w:nsid w:val="5718A649"/>
    <w:multiLevelType w:val="multilevel"/>
    <w:tmpl w:val="5718A649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4612332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E6A8E"/>
    <w:rsid w:val="2ECE6A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  <w:style w:type="paragraph" w:customStyle="1" w:styleId="5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2016-04-21T10:02:00Z</dcterms:created>
  <dc:creator>Administrator</dc:creator>
  <cp:lastModifiedBy>Administrator</cp:lastModifiedBy>
  <dcterms:modified xsi:type="dcterms:W3CDTF">2016-04-21T10:03:39Z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